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AE" w:rsidRDefault="00BB486A" w:rsidP="005E1E6A">
      <w:pPr>
        <w:spacing w:before="240" w:after="60" w:line="252" w:lineRule="auto"/>
      </w:pPr>
      <w:r w:rsidRPr="007A3CF7">
        <w:rPr>
          <w:b/>
        </w:rPr>
        <w:t>As a condition of publication</w:t>
      </w:r>
      <w:r w:rsidR="002615A4">
        <w:rPr>
          <w:b/>
        </w:rPr>
        <w:t xml:space="preserve"> of clinical trial results</w:t>
      </w:r>
      <w:r w:rsidRPr="007A3CF7">
        <w:rPr>
          <w:b/>
        </w:rPr>
        <w:t xml:space="preserve">, </w:t>
      </w:r>
      <w:r w:rsidR="006E17F6">
        <w:rPr>
          <w:b/>
        </w:rPr>
        <w:t xml:space="preserve">ICMJE </w:t>
      </w:r>
      <w:r w:rsidRPr="0013461C">
        <w:rPr>
          <w:b/>
        </w:rPr>
        <w:t>j</w:t>
      </w:r>
      <w:r w:rsidR="00294D9D" w:rsidRPr="0013461C">
        <w:rPr>
          <w:b/>
        </w:rPr>
        <w:t>ournal</w:t>
      </w:r>
      <w:r w:rsidR="007A3CF7">
        <w:rPr>
          <w:b/>
        </w:rPr>
        <w:t xml:space="preserve">s </w:t>
      </w:r>
      <w:r w:rsidR="00294D9D" w:rsidRPr="00107B9E">
        <w:rPr>
          <w:b/>
        </w:rPr>
        <w:t>require</w:t>
      </w:r>
      <w:r w:rsidR="003A0CBE" w:rsidRPr="00107B9E">
        <w:rPr>
          <w:b/>
        </w:rPr>
        <w:t xml:space="preserve"> </w:t>
      </w:r>
      <w:r w:rsidR="007A3CF7">
        <w:rPr>
          <w:b/>
        </w:rPr>
        <w:t>that</w:t>
      </w:r>
      <w:r w:rsidR="00496B82" w:rsidRPr="00107B9E">
        <w:rPr>
          <w:b/>
        </w:rPr>
        <w:t xml:space="preserve"> </w:t>
      </w:r>
      <w:r w:rsidR="007261F5">
        <w:rPr>
          <w:b/>
        </w:rPr>
        <w:t>a Data</w:t>
      </w:r>
      <w:r w:rsidR="007B43DB" w:rsidRPr="00107B9E">
        <w:rPr>
          <w:b/>
        </w:rPr>
        <w:t xml:space="preserve"> </w:t>
      </w:r>
      <w:r w:rsidR="007261F5">
        <w:rPr>
          <w:b/>
        </w:rPr>
        <w:t>(</w:t>
      </w:r>
      <w:r w:rsidR="00107B9E" w:rsidRPr="00107B9E">
        <w:rPr>
          <w:b/>
        </w:rPr>
        <w:t>IPD</w:t>
      </w:r>
      <w:r w:rsidR="002615A4" w:rsidRPr="002615A4">
        <w:rPr>
          <w:rStyle w:val="FootnoteReference"/>
          <w:b/>
        </w:rPr>
        <w:footnoteReference w:id="1"/>
      </w:r>
      <w:r w:rsidR="007261F5">
        <w:rPr>
          <w:b/>
        </w:rPr>
        <w:t>)</w:t>
      </w:r>
      <w:r w:rsidR="003A0CBE" w:rsidRPr="00107B9E">
        <w:rPr>
          <w:b/>
        </w:rPr>
        <w:t xml:space="preserve"> Sharing Statement</w:t>
      </w:r>
      <w:r w:rsidR="007B43DB">
        <w:t xml:space="preserve"> </w:t>
      </w:r>
      <w:r w:rsidR="007A3CF7">
        <w:t xml:space="preserve">be included </w:t>
      </w:r>
      <w:r w:rsidR="003A0CBE" w:rsidRPr="009A299A">
        <w:t xml:space="preserve">in the </w:t>
      </w:r>
      <w:r w:rsidR="003A0CBE">
        <w:t>ClinicalTrials.gov registration</w:t>
      </w:r>
      <w:r w:rsidR="007A3CF7">
        <w:t>.</w:t>
      </w:r>
      <w:r w:rsidR="0013461C">
        <w:t xml:space="preserve"> </w:t>
      </w:r>
    </w:p>
    <w:p w:rsidR="009A299A" w:rsidRPr="004C19D3" w:rsidRDefault="00CE0AAE" w:rsidP="00CE0AAE">
      <w:pPr>
        <w:pStyle w:val="ListParagraph"/>
        <w:numPr>
          <w:ilvl w:val="0"/>
          <w:numId w:val="4"/>
        </w:numPr>
        <w:spacing w:before="240" w:after="60" w:line="252" w:lineRule="auto"/>
      </w:pPr>
      <w:r>
        <w:t>A</w:t>
      </w:r>
      <w:r w:rsidR="0013461C">
        <w:t>pplies to</w:t>
      </w:r>
      <w:r w:rsidR="00496B82">
        <w:t xml:space="preserve"> </w:t>
      </w:r>
      <w:r w:rsidR="001F5F86">
        <w:t>clinical trials</w:t>
      </w:r>
      <w:r w:rsidR="00945804">
        <w:t xml:space="preserve"> that</w:t>
      </w:r>
      <w:r w:rsidR="00945804" w:rsidRPr="00CE0AAE">
        <w:rPr>
          <w:i/>
        </w:rPr>
        <w:t xml:space="preserve"> </w:t>
      </w:r>
      <w:r w:rsidR="00945804" w:rsidRPr="0013461C">
        <w:t xml:space="preserve">begin enrolling participants </w:t>
      </w:r>
      <w:r w:rsidR="009A299A" w:rsidRPr="0013461C">
        <w:t xml:space="preserve">on or after January </w:t>
      </w:r>
      <w:r w:rsidR="00346686" w:rsidRPr="0013461C">
        <w:t xml:space="preserve">1, </w:t>
      </w:r>
      <w:r w:rsidR="009A299A" w:rsidRPr="0013461C">
        <w:t>2019</w:t>
      </w:r>
      <w:r w:rsidR="00445FF7">
        <w:t>.</w:t>
      </w:r>
      <w:bookmarkStart w:id="0" w:name="_Ref519166660"/>
      <w:r w:rsidR="00652CA9" w:rsidRPr="00652CA9">
        <w:rPr>
          <w:rStyle w:val="FootnoteReference"/>
        </w:rPr>
        <w:footnoteReference w:id="2"/>
      </w:r>
      <w:bookmarkEnd w:id="0"/>
      <w:r w:rsidR="00652CA9" w:rsidRPr="00CE0AAE">
        <w:rPr>
          <w:vertAlign w:val="superscript"/>
        </w:rPr>
        <w:t>,</w:t>
      </w:r>
      <w:r w:rsidR="003565DB" w:rsidRPr="00652CA9">
        <w:rPr>
          <w:rStyle w:val="FootnoteReference"/>
        </w:rPr>
        <w:footnoteReference w:id="3"/>
      </w:r>
    </w:p>
    <w:p w:rsidR="0059191C" w:rsidRPr="009A299A" w:rsidRDefault="009A299A" w:rsidP="005E1E6A">
      <w:pPr>
        <w:numPr>
          <w:ilvl w:val="0"/>
          <w:numId w:val="4"/>
        </w:numPr>
        <w:spacing w:after="60" w:line="252" w:lineRule="auto"/>
      </w:pPr>
      <w:r w:rsidRPr="009A299A">
        <w:t xml:space="preserve">The </w:t>
      </w:r>
      <w:r w:rsidR="00A703F5">
        <w:t>s</w:t>
      </w:r>
      <w:r w:rsidRPr="009A299A">
        <w:t xml:space="preserve">tatement must be </w:t>
      </w:r>
      <w:r w:rsidRPr="009A299A">
        <w:rPr>
          <w:b/>
        </w:rPr>
        <w:t xml:space="preserve">in the original </w:t>
      </w:r>
      <w:r w:rsidR="00A703F5">
        <w:rPr>
          <w:b/>
        </w:rPr>
        <w:t>ClinicalTrials.gov</w:t>
      </w:r>
      <w:r w:rsidR="00A703F5" w:rsidRPr="00225CE7">
        <w:rPr>
          <w:b/>
        </w:rPr>
        <w:t xml:space="preserve"> </w:t>
      </w:r>
      <w:r w:rsidRPr="00225CE7">
        <w:rPr>
          <w:b/>
        </w:rPr>
        <w:t>registration</w:t>
      </w:r>
      <w:r w:rsidR="007F50FD" w:rsidRPr="00225CE7">
        <w:t>.</w:t>
      </w:r>
    </w:p>
    <w:p w:rsidR="000452B4" w:rsidRPr="000452B4" w:rsidRDefault="00A703F5" w:rsidP="005E1E6A">
      <w:pPr>
        <w:numPr>
          <w:ilvl w:val="0"/>
          <w:numId w:val="4"/>
        </w:numPr>
        <w:spacing w:after="60" w:line="252" w:lineRule="auto"/>
      </w:pPr>
      <w:r w:rsidRPr="00270D9E">
        <w:t xml:space="preserve">The </w:t>
      </w:r>
      <w:r w:rsidRPr="00270D9E">
        <w:rPr>
          <w:b/>
        </w:rPr>
        <w:t>answer to “</w:t>
      </w:r>
      <w:r w:rsidRPr="00270D9E">
        <w:rPr>
          <w:b/>
          <w:i/>
        </w:rPr>
        <w:t>will data be available?</w:t>
      </w:r>
      <w:r w:rsidRPr="00270D9E">
        <w:rPr>
          <w:b/>
        </w:rPr>
        <w:t>” must be No or Yes</w:t>
      </w:r>
      <w:r w:rsidR="007F50FD">
        <w:rPr>
          <w:b/>
        </w:rPr>
        <w:t>.</w:t>
      </w:r>
      <w:r>
        <w:br/>
      </w:r>
      <w:r w:rsidRPr="003B173B">
        <w:rPr>
          <w:i/>
          <w:sz w:val="20"/>
          <w:szCs w:val="22"/>
        </w:rPr>
        <w:t>(</w:t>
      </w:r>
      <w:r w:rsidR="007C52A8">
        <w:rPr>
          <w:i/>
          <w:sz w:val="20"/>
          <w:szCs w:val="22"/>
        </w:rPr>
        <w:t xml:space="preserve">per official ICMJE correspondence – </w:t>
      </w:r>
      <w:r w:rsidRPr="003B173B">
        <w:rPr>
          <w:i/>
          <w:sz w:val="20"/>
          <w:szCs w:val="22"/>
        </w:rPr>
        <w:t>even though ClinicalTrials.gov provides an “Undecided” option)</w:t>
      </w:r>
    </w:p>
    <w:p w:rsidR="00955892" w:rsidRPr="00F84ACA" w:rsidRDefault="00A703F5" w:rsidP="005E1E6A">
      <w:pPr>
        <w:numPr>
          <w:ilvl w:val="0"/>
          <w:numId w:val="4"/>
        </w:numPr>
        <w:spacing w:after="60" w:line="252" w:lineRule="auto"/>
      </w:pPr>
      <w:r w:rsidRPr="00270D9E">
        <w:t xml:space="preserve">The answer can change; explain in the </w:t>
      </w:r>
      <w:r w:rsidRPr="00270D9E">
        <w:rPr>
          <w:i/>
        </w:rPr>
        <w:t xml:space="preserve">Plan Description </w:t>
      </w:r>
      <w:r w:rsidRPr="00270D9E">
        <w:t>when updating the record</w:t>
      </w:r>
      <w:r w:rsidR="007F50FD">
        <w:t>.</w:t>
      </w:r>
    </w:p>
    <w:p w:rsidR="00F84ACA" w:rsidRDefault="00A703F5" w:rsidP="005E1E6A">
      <w:pPr>
        <w:numPr>
          <w:ilvl w:val="0"/>
          <w:numId w:val="4"/>
        </w:numPr>
        <w:spacing w:after="240" w:line="252" w:lineRule="auto"/>
      </w:pPr>
      <w:r w:rsidRPr="00270D9E">
        <w:t xml:space="preserve">Should match the data sharing statement </w:t>
      </w:r>
      <w:r w:rsidR="009F5B17">
        <w:t xml:space="preserve">required to be </w:t>
      </w:r>
      <w:r w:rsidRPr="00270D9E">
        <w:t xml:space="preserve">submitted </w:t>
      </w:r>
      <w:r w:rsidR="009F5B17">
        <w:t>(as of July 1, 2018) with</w:t>
      </w:r>
      <w:r w:rsidR="009F5B17" w:rsidRPr="00270D9E">
        <w:t xml:space="preserve"> </w:t>
      </w:r>
      <w:r w:rsidRPr="00270D9E">
        <w:t>the results manuscript</w:t>
      </w:r>
      <w:r w:rsidR="009F5B17">
        <w:t xml:space="preserve"> for publication</w:t>
      </w:r>
      <w:r w:rsidR="003668F8">
        <w:t xml:space="preserve"> in ICMJE journals</w:t>
      </w:r>
      <w:r w:rsidR="007F50FD">
        <w:t>.</w:t>
      </w:r>
      <w:r w:rsidR="00957362" w:rsidRPr="00957362">
        <w:rPr>
          <w:vertAlign w:val="superscript"/>
        </w:rPr>
        <w:fldChar w:fldCharType="begin"/>
      </w:r>
      <w:r w:rsidR="00957362" w:rsidRPr="00957362">
        <w:rPr>
          <w:vertAlign w:val="superscript"/>
        </w:rPr>
        <w:instrText xml:space="preserve"> NOTEREF _Ref519166660 \h </w:instrText>
      </w:r>
      <w:r w:rsidR="00957362">
        <w:rPr>
          <w:vertAlign w:val="superscript"/>
        </w:rPr>
        <w:instrText xml:space="preserve"> \* MERGEFORMAT </w:instrText>
      </w:r>
      <w:r w:rsidR="00957362" w:rsidRPr="00957362">
        <w:rPr>
          <w:vertAlign w:val="superscript"/>
        </w:rPr>
      </w:r>
      <w:r w:rsidR="00957362" w:rsidRPr="00957362">
        <w:rPr>
          <w:vertAlign w:val="superscript"/>
        </w:rPr>
        <w:fldChar w:fldCharType="separate"/>
      </w:r>
      <w:r w:rsidR="00C901EE">
        <w:rPr>
          <w:vertAlign w:val="superscript"/>
        </w:rPr>
        <w:t>2</w:t>
      </w:r>
      <w:r w:rsidR="00957362" w:rsidRPr="00957362">
        <w:rPr>
          <w:vertAlign w:val="superscript"/>
        </w:rPr>
        <w:fldChar w:fldCharType="end"/>
      </w:r>
      <w:r w:rsidR="00D52B54">
        <w:rPr>
          <w:vertAlign w:val="superscript"/>
        </w:rPr>
        <w:t>,3</w:t>
      </w:r>
    </w:p>
    <w:p w:rsidR="00DA5647" w:rsidRDefault="007D4F53" w:rsidP="005E1E6A">
      <w:pPr>
        <w:pStyle w:val="Heading2"/>
        <w:spacing w:after="120" w:line="252" w:lineRule="auto"/>
      </w:pPr>
      <w:r>
        <w:t>IPD</w:t>
      </w:r>
      <w:r w:rsidR="006A1510" w:rsidRPr="00A00480">
        <w:t xml:space="preserve"> Sharing Statement Examples</w:t>
      </w:r>
    </w:p>
    <w:p w:rsidR="00F71AD6" w:rsidRPr="00F71AD6" w:rsidRDefault="005B59AB" w:rsidP="005B59AB">
      <w:pPr>
        <w:spacing w:line="252" w:lineRule="auto"/>
      </w:pPr>
      <w:r>
        <w:t xml:space="preserve">The statement consists of answers to seven questions; </w:t>
      </w:r>
      <w:r w:rsidR="008D721B">
        <w:t xml:space="preserve">see </w:t>
      </w:r>
      <w:r>
        <w:t>t</w:t>
      </w:r>
      <w:r w:rsidR="00507A53">
        <w:t>he ICMJE</w:t>
      </w:r>
      <w:r w:rsidR="00CD6841">
        <w:t xml:space="preserve"> </w:t>
      </w:r>
      <w:hyperlink r:id="rId8" w:history="1">
        <w:r w:rsidR="00CD6841" w:rsidRPr="00CD6841">
          <w:rPr>
            <w:rStyle w:val="Hyperlink"/>
          </w:rPr>
          <w:t>press release</w:t>
        </w:r>
      </w:hyperlink>
      <w:r w:rsidR="006A5368">
        <w:t xml:space="preserve"> </w:t>
      </w:r>
      <w:r w:rsidR="008D721B">
        <w:t xml:space="preserve">for complete details, including </w:t>
      </w:r>
      <w:r w:rsidR="006A5368">
        <w:t>the following tabl</w:t>
      </w:r>
      <w:r w:rsidR="006A5368" w:rsidRPr="00D52B54">
        <w:rPr>
          <w:spacing w:val="20"/>
        </w:rPr>
        <w:t>e</w:t>
      </w:r>
      <w:r w:rsidR="00C0059A">
        <w:rPr>
          <w:vertAlign w:val="superscript"/>
        </w:rPr>
        <w:t>2</w:t>
      </w:r>
      <w:r w:rsidR="006A5368">
        <w:t xml:space="preserve"> with </w:t>
      </w:r>
      <w:r w:rsidR="00CD6841">
        <w:t xml:space="preserve">examples of statements </w:t>
      </w:r>
      <w:r>
        <w:t>that fulfill their requirements</w:t>
      </w:r>
      <w:r w:rsidR="00F71AD6">
        <w:t>:</w:t>
      </w:r>
    </w:p>
    <w:tbl>
      <w:tblPr>
        <w:tblStyle w:val="TableGridLight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51283" w:rsidTr="00B42F2A">
        <w:trPr>
          <w:trHeight w:val="6926"/>
        </w:trPr>
        <w:tc>
          <w:tcPr>
            <w:tcW w:w="9900" w:type="dxa"/>
          </w:tcPr>
          <w:p w:rsidR="00351283" w:rsidRDefault="00A60A91" w:rsidP="005B59AB">
            <w:pPr>
              <w:spacing w:before="120"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F1FCEF" wp14:editId="3281402E">
                  <wp:extent cx="5715000" cy="451338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798" cy="452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699" w:rsidRDefault="00295699" w:rsidP="005E1E6A">
      <w:pPr>
        <w:pStyle w:val="Heading2"/>
        <w:spacing w:line="252" w:lineRule="auto"/>
      </w:pPr>
    </w:p>
    <w:p w:rsidR="00D52B54" w:rsidRDefault="00D52B54" w:rsidP="002719AC">
      <w:pPr>
        <w:pStyle w:val="Heading2"/>
        <w:spacing w:before="240" w:line="252" w:lineRule="auto"/>
        <w:contextualSpacing/>
      </w:pPr>
    </w:p>
    <w:p w:rsidR="001E557E" w:rsidRDefault="00173A10" w:rsidP="002719AC">
      <w:pPr>
        <w:pStyle w:val="Heading2"/>
        <w:spacing w:before="240" w:line="252" w:lineRule="auto"/>
        <w:contextualSpacing/>
      </w:pPr>
      <w:r w:rsidRPr="00A00480">
        <w:t xml:space="preserve">Mapping the </w:t>
      </w:r>
      <w:r w:rsidR="00636B36">
        <w:t>Data</w:t>
      </w:r>
      <w:r w:rsidRPr="00A00480">
        <w:t xml:space="preserve"> Sharing Statement in </w:t>
      </w:r>
      <w:r w:rsidR="00D1212F">
        <w:t>ClinicalTrials.gov</w:t>
      </w:r>
      <w:r w:rsidR="00FA1E46" w:rsidRPr="00A00480">
        <w:rPr>
          <w:rStyle w:val="FootnoteReference"/>
        </w:rPr>
        <w:footnoteReference w:id="4"/>
      </w:r>
    </w:p>
    <w:p w:rsidR="000B2173" w:rsidRPr="000B2173" w:rsidRDefault="000B2173" w:rsidP="002719AC">
      <w:pPr>
        <w:spacing w:before="240"/>
        <w:contextualSpacing/>
      </w:pPr>
      <w:r w:rsidRPr="000B2173">
        <w:t xml:space="preserve">ClinicalTrials.gov provided the </w:t>
      </w:r>
      <w:r w:rsidRPr="00FE7335">
        <w:rPr>
          <w:b/>
          <w:sz w:val="22"/>
        </w:rPr>
        <w:t>IPD Sharing Statement Module</w:t>
      </w:r>
      <w:r w:rsidRPr="00FE7335">
        <w:rPr>
          <w:sz w:val="22"/>
        </w:rPr>
        <w:t xml:space="preserve"> </w:t>
      </w:r>
      <w:r w:rsidRPr="000B2173">
        <w:t xml:space="preserve">to accommodate </w:t>
      </w:r>
      <w:r w:rsidR="004637C1">
        <w:t>data sharing statements</w:t>
      </w:r>
      <w:r w:rsidR="0069077E">
        <w:t>.</w:t>
      </w:r>
      <w:r w:rsidR="004637C1">
        <w:t xml:space="preserve"> </w:t>
      </w:r>
    </w:p>
    <w:p w:rsidR="00D1212F" w:rsidRDefault="00D1212F" w:rsidP="002719AC">
      <w:pPr>
        <w:pStyle w:val="ListParagraph"/>
        <w:numPr>
          <w:ilvl w:val="0"/>
          <w:numId w:val="5"/>
        </w:numPr>
        <w:spacing w:before="240"/>
      </w:pPr>
      <w:r>
        <w:t>Log into the Protocol Registration and Results System (PRS)</w:t>
      </w:r>
    </w:p>
    <w:p w:rsidR="004D68EA" w:rsidRDefault="00DC6742" w:rsidP="002719AC">
      <w:pPr>
        <w:pStyle w:val="ListParagraph"/>
        <w:numPr>
          <w:ilvl w:val="0"/>
          <w:numId w:val="5"/>
        </w:numPr>
        <w:spacing w:before="240" w:line="252" w:lineRule="auto"/>
      </w:pPr>
      <w:r>
        <w:t>Open the ClinicalTrials.gov study record</w:t>
      </w:r>
    </w:p>
    <w:p w:rsidR="00DC6742" w:rsidRDefault="00DC6742" w:rsidP="002719AC">
      <w:pPr>
        <w:pStyle w:val="ListParagraph"/>
        <w:numPr>
          <w:ilvl w:val="0"/>
          <w:numId w:val="5"/>
        </w:numPr>
        <w:spacing w:before="240" w:line="252" w:lineRule="auto"/>
      </w:pPr>
      <w:r>
        <w:t>Open the Protocol Section</w:t>
      </w:r>
      <w:r w:rsidR="00D14498">
        <w:t xml:space="preserve">, then </w:t>
      </w:r>
      <w:r w:rsidR="006365BA">
        <w:t xml:space="preserve">Edit </w:t>
      </w:r>
      <w:r w:rsidR="00D14498">
        <w:t>the IPD Sharing Statement Module</w:t>
      </w:r>
    </w:p>
    <w:p w:rsidR="0071632E" w:rsidRDefault="0071632E" w:rsidP="002719AC">
      <w:pPr>
        <w:pStyle w:val="ListParagraph"/>
        <w:numPr>
          <w:ilvl w:val="0"/>
          <w:numId w:val="5"/>
        </w:numPr>
        <w:spacing w:before="240" w:line="252" w:lineRule="auto"/>
      </w:pPr>
      <w:r>
        <w:t xml:space="preserve">Answer </w:t>
      </w:r>
      <w:r w:rsidR="006365BA">
        <w:t xml:space="preserve">the </w:t>
      </w:r>
      <w:r>
        <w:t>ICMJE</w:t>
      </w:r>
      <w:r w:rsidR="0017188E">
        <w:t xml:space="preserve"> questions </w:t>
      </w:r>
      <w:r w:rsidR="006365BA">
        <w:t>using</w:t>
      </w:r>
      <w:r>
        <w:t xml:space="preserve"> the </w:t>
      </w:r>
      <w:r w:rsidR="0017188E">
        <w:t>correspond</w:t>
      </w:r>
      <w:r>
        <w:t>ing</w:t>
      </w:r>
      <w:r w:rsidR="0017188E">
        <w:t xml:space="preserve"> PRS data elements:</w:t>
      </w:r>
    </w:p>
    <w:p w:rsidR="0071632E" w:rsidRDefault="0071632E" w:rsidP="0071632E">
      <w:pPr>
        <w:spacing w:line="252" w:lineRule="auto"/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64EDA" w:rsidTr="00C35918">
        <w:tc>
          <w:tcPr>
            <w:tcW w:w="9360" w:type="dxa"/>
          </w:tcPr>
          <w:p w:rsidR="00764EDA" w:rsidRDefault="00696A2D" w:rsidP="005E1E6A">
            <w:pPr>
              <w:spacing w:line="252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87F902" wp14:editId="32688277">
                  <wp:extent cx="5872970" cy="45672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7862" cy="4571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054" w:rsidRDefault="007A6054" w:rsidP="005E1E6A">
      <w:pPr>
        <w:spacing w:line="252" w:lineRule="auto"/>
      </w:pPr>
    </w:p>
    <w:p w:rsidR="004B3DC4" w:rsidRDefault="007A6054" w:rsidP="00A82357">
      <w:pPr>
        <w:spacing w:line="252" w:lineRule="auto"/>
        <w:ind w:left="1440" w:hanging="1440"/>
        <w:rPr>
          <w:b/>
          <w:color w:val="FF0000"/>
        </w:rPr>
      </w:pPr>
      <w:r w:rsidRPr="0071632E">
        <w:rPr>
          <w:b/>
          <w:i/>
          <w:color w:val="auto"/>
        </w:rPr>
        <w:t>Questions?</w:t>
      </w:r>
      <w:r>
        <w:t xml:space="preserve"> </w:t>
      </w:r>
      <w:r w:rsidR="00A82357">
        <w:tab/>
      </w:r>
      <w:r w:rsidR="009A5DDD">
        <w:rPr>
          <w:b/>
          <w:color w:val="FF0000"/>
        </w:rPr>
        <w:t>University of Iowa PRS Administrator</w:t>
      </w:r>
    </w:p>
    <w:p w:rsidR="003340FD" w:rsidRPr="00173A10" w:rsidRDefault="004B3DC4" w:rsidP="004B3DC4">
      <w:pPr>
        <w:spacing w:line="252" w:lineRule="auto"/>
        <w:ind w:left="1440"/>
      </w:pPr>
      <w:r>
        <w:rPr>
          <w:b/>
          <w:color w:val="FF0000"/>
        </w:rPr>
        <w:t xml:space="preserve">Brian Brotzman, </w:t>
      </w:r>
      <w:hyperlink r:id="rId11" w:history="1">
        <w:r w:rsidRPr="000B321B">
          <w:rPr>
            <w:rStyle w:val="Hyperlink"/>
            <w:b/>
          </w:rPr>
          <w:t>ct-gov@uiowa.edu</w:t>
        </w:r>
      </w:hyperlink>
      <w:r>
        <w:rPr>
          <w:b/>
          <w:color w:val="FF0000"/>
        </w:rPr>
        <w:t>, 319-384-4623</w:t>
      </w:r>
    </w:p>
    <w:sectPr w:rsidR="003340FD" w:rsidRPr="00173A10" w:rsidSect="00162CAA">
      <w:headerReference w:type="default" r:id="rId12"/>
      <w:footerReference w:type="default" r:id="rId13"/>
      <w:pgSz w:w="12240" w:h="15840" w:code="1"/>
      <w:pgMar w:top="1267" w:right="1440" w:bottom="1080" w:left="144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19" w:rsidRDefault="00AB3019" w:rsidP="00083C49">
      <w:r>
        <w:separator/>
      </w:r>
    </w:p>
  </w:endnote>
  <w:endnote w:type="continuationSeparator" w:id="0">
    <w:p w:rsidR="00AB3019" w:rsidRDefault="00AB3019" w:rsidP="0008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F4" w:rsidRDefault="007B3CF4">
    <w:pPr>
      <w:pStyle w:val="Footer"/>
    </w:pPr>
    <w:r w:rsidRPr="00C0059A">
      <w:rPr>
        <w:sz w:val="18"/>
      </w:rPr>
      <w:t xml:space="preserve">This </w:t>
    </w:r>
    <w:r>
      <w:rPr>
        <w:sz w:val="18"/>
      </w:rPr>
      <w:t xml:space="preserve">template </w:t>
    </w:r>
    <w:r w:rsidRPr="00C0059A">
      <w:rPr>
        <w:sz w:val="18"/>
      </w:rPr>
      <w:t xml:space="preserve">is based on </w:t>
    </w:r>
    <w:r>
      <w:rPr>
        <w:sz w:val="18"/>
      </w:rPr>
      <w:t xml:space="preserve">content and design developed by </w:t>
    </w:r>
    <w:r w:rsidRPr="00C0059A">
      <w:rPr>
        <w:sz w:val="18"/>
      </w:rPr>
      <w:t>Stanford University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19" w:rsidRDefault="00AB3019" w:rsidP="00083C49">
      <w:r>
        <w:separator/>
      </w:r>
    </w:p>
  </w:footnote>
  <w:footnote w:type="continuationSeparator" w:id="0">
    <w:p w:rsidR="00AB3019" w:rsidRDefault="00AB3019" w:rsidP="00083C49">
      <w:r>
        <w:continuationSeparator/>
      </w:r>
    </w:p>
  </w:footnote>
  <w:footnote w:id="1">
    <w:p w:rsidR="002615A4" w:rsidRPr="000A657E" w:rsidRDefault="002615A4" w:rsidP="002615A4">
      <w:pPr>
        <w:pStyle w:val="FootnoteText"/>
        <w:ind w:left="180" w:hanging="180"/>
        <w:rPr>
          <w:sz w:val="18"/>
        </w:rPr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  <w:t>IPD = Individual Participant Data; “data sharing statement” and “IPD sh</w:t>
      </w:r>
      <w:r w:rsidR="000A657E">
        <w:rPr>
          <w:sz w:val="18"/>
        </w:rPr>
        <w:t>aring statement” are synonymous</w:t>
      </w:r>
    </w:p>
  </w:footnote>
  <w:footnote w:id="2">
    <w:p w:rsidR="00652CA9" w:rsidRPr="000A657E" w:rsidRDefault="00652CA9" w:rsidP="00652CA9">
      <w:pPr>
        <w:pStyle w:val="FootnoteText"/>
        <w:ind w:left="180" w:hanging="180"/>
        <w:rPr>
          <w:sz w:val="18"/>
        </w:rPr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  <w:t xml:space="preserve">Taichman et al., </w:t>
      </w:r>
      <w:hyperlink r:id="rId1" w:history="1">
        <w:r w:rsidRPr="000A657E">
          <w:rPr>
            <w:rStyle w:val="Hyperlink"/>
            <w:sz w:val="18"/>
          </w:rPr>
          <w:t>Data Sharing Statements for Clinical Trials: A Requirement of the International Committee of Medical Journal Editors (ICMJE).</w:t>
        </w:r>
      </w:hyperlink>
      <w:r w:rsidRPr="000A657E">
        <w:rPr>
          <w:sz w:val="18"/>
        </w:rPr>
        <w:t xml:space="preserve"> </w:t>
      </w:r>
      <w:r w:rsidRPr="000A657E">
        <w:rPr>
          <w:sz w:val="18"/>
          <w:lang w:val="sv-SE"/>
        </w:rPr>
        <w:t>Ann Intern Med. 2017 Jul 4;167(1):63-65</w:t>
      </w:r>
    </w:p>
  </w:footnote>
  <w:footnote w:id="3">
    <w:p w:rsidR="003565DB" w:rsidRDefault="003565DB" w:rsidP="003565DB">
      <w:pPr>
        <w:pStyle w:val="FootnoteText"/>
        <w:ind w:left="180" w:hanging="180"/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</w:r>
      <w:hyperlink r:id="rId2" w:history="1">
        <w:r w:rsidRPr="000A657E">
          <w:rPr>
            <w:rStyle w:val="Hyperlink"/>
            <w:sz w:val="18"/>
          </w:rPr>
          <w:t>http://www.icmje.org/recommendations/browse/publishing-and-editorial-issues/clinical-trial-registration.html</w:t>
        </w:r>
      </w:hyperlink>
      <w:r w:rsidR="000A657E" w:rsidRPr="000A657E">
        <w:rPr>
          <w:rStyle w:val="Hyperlink"/>
          <w:color w:val="auto"/>
          <w:sz w:val="18"/>
          <w:u w:val="none"/>
        </w:rPr>
        <w:t>, section 2</w:t>
      </w:r>
    </w:p>
  </w:footnote>
  <w:footnote w:id="4">
    <w:p w:rsidR="00FA1E46" w:rsidRDefault="00FA1E46" w:rsidP="00FA1E46">
      <w:pPr>
        <w:pStyle w:val="FootnoteText"/>
        <w:ind w:left="180" w:hanging="180"/>
        <w:rPr>
          <w:sz w:val="18"/>
        </w:rPr>
      </w:pPr>
      <w:r w:rsidRPr="000A657E">
        <w:rPr>
          <w:rStyle w:val="FootnoteReference"/>
          <w:sz w:val="18"/>
        </w:rPr>
        <w:footnoteRef/>
      </w:r>
      <w:r w:rsidRPr="000A657E">
        <w:rPr>
          <w:sz w:val="18"/>
        </w:rPr>
        <w:t xml:space="preserve"> </w:t>
      </w:r>
      <w:r w:rsidRPr="000A657E">
        <w:rPr>
          <w:sz w:val="18"/>
        </w:rPr>
        <w:tab/>
      </w:r>
      <w:r w:rsidR="00E84F6A" w:rsidRPr="000A657E">
        <w:rPr>
          <w:sz w:val="18"/>
        </w:rPr>
        <w:t xml:space="preserve">Mapping is based on </w:t>
      </w:r>
      <w:r w:rsidRPr="000A657E">
        <w:rPr>
          <w:sz w:val="18"/>
        </w:rPr>
        <w:t xml:space="preserve">ClinicalTrials.gov </w:t>
      </w:r>
      <w:r w:rsidR="00E84F6A" w:rsidRPr="000A657E">
        <w:rPr>
          <w:sz w:val="18"/>
        </w:rPr>
        <w:t>Protocol Data Element Definitions</w:t>
      </w:r>
      <w:r w:rsidR="000A657E">
        <w:rPr>
          <w:sz w:val="18"/>
        </w:rPr>
        <w:t xml:space="preserve"> </w:t>
      </w:r>
      <w:r w:rsidR="00E84F6A" w:rsidRPr="000A657E">
        <w:rPr>
          <w:sz w:val="18"/>
        </w:rPr>
        <w:t>(</w:t>
      </w:r>
      <w:hyperlink r:id="rId3" w:history="1">
        <w:r w:rsidR="00E84F6A" w:rsidRPr="000A657E">
          <w:rPr>
            <w:rStyle w:val="Hyperlink"/>
            <w:sz w:val="18"/>
          </w:rPr>
          <w:t>https</w:t>
        </w:r>
      </w:hyperlink>
      <w:hyperlink r:id="rId4" w:history="1">
        <w:r w:rsidR="00E84F6A" w:rsidRPr="000A657E">
          <w:rPr>
            <w:rStyle w:val="Hyperlink"/>
            <w:sz w:val="18"/>
          </w:rPr>
          <w:t>://register.clinicaltrials.gov/prs/html/definitions.html</w:t>
        </w:r>
      </w:hyperlink>
      <w:r w:rsidR="00E84F6A" w:rsidRPr="000A657E">
        <w:rPr>
          <w:sz w:val="18"/>
        </w:rPr>
        <w:t>)</w:t>
      </w:r>
    </w:p>
    <w:p w:rsidR="00410235" w:rsidRPr="00C0059A" w:rsidRDefault="00410235" w:rsidP="00C0059A">
      <w:pPr>
        <w:pStyle w:val="FootnoteText"/>
        <w:spacing w:before="120"/>
        <w:ind w:left="180" w:hanging="180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17" w:rsidRPr="007B3CF4" w:rsidRDefault="004B3DC4" w:rsidP="00162CAA">
    <w:pPr>
      <w:pStyle w:val="Header"/>
      <w:jc w:val="center"/>
      <w:rPr>
        <w:b/>
        <w:color w:val="FF0000"/>
      </w:rPr>
    </w:pPr>
    <w:r>
      <w:rPr>
        <w:b/>
        <w:color w:val="FF0000"/>
      </w:rPr>
      <w:t>University of Iowa</w:t>
    </w:r>
  </w:p>
  <w:p w:rsidR="00B42F2A" w:rsidRPr="00B42F2A" w:rsidRDefault="00B42F2A" w:rsidP="00B42F2A">
    <w:pPr>
      <w:pStyle w:val="Header"/>
      <w:jc w:val="center"/>
      <w:rPr>
        <w:b/>
        <w:sz w:val="28"/>
      </w:rPr>
    </w:pPr>
    <w:r w:rsidRPr="00B42F2A">
      <w:rPr>
        <w:b/>
        <w:sz w:val="28"/>
      </w:rPr>
      <w:t>Understanding Data Sharing Statements</w:t>
    </w:r>
    <w:r w:rsidR="00085531">
      <w:rPr>
        <w:b/>
        <w:sz w:val="28"/>
      </w:rPr>
      <w:t xml:space="preserve"> (IPD Tool)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63E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3163E"/>
    <w:multiLevelType w:val="hybridMultilevel"/>
    <w:tmpl w:val="BAEC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7AD8"/>
    <w:multiLevelType w:val="multilevel"/>
    <w:tmpl w:val="845AD0CC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1"/>
      </w:rPr>
    </w:lvl>
    <w:lvl w:ilvl="6">
      <w:start w:val="1"/>
      <w:numFmt w:val="lowerLetter"/>
      <w:lvlText w:val="%7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1"/>
      </w:rPr>
    </w:lvl>
    <w:lvl w:ilvl="7">
      <w:start w:val="1"/>
      <w:numFmt w:val="decimal"/>
      <w:lvlRestart w:val="0"/>
      <w:suff w:val="space"/>
      <w:lvlText w:val="Figure %8: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Table %9:"/>
      <w:lvlJc w:val="left"/>
      <w:pPr>
        <w:ind w:left="1440" w:firstLine="0"/>
      </w:pPr>
      <w:rPr>
        <w:rFonts w:hint="default"/>
      </w:rPr>
    </w:lvl>
  </w:abstractNum>
  <w:abstractNum w:abstractNumId="3" w15:restartNumberingAfterBreak="0">
    <w:nsid w:val="3BD4702E"/>
    <w:multiLevelType w:val="hybridMultilevel"/>
    <w:tmpl w:val="AF9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7F10"/>
    <w:multiLevelType w:val="hybridMultilevel"/>
    <w:tmpl w:val="05A4A582"/>
    <w:lvl w:ilvl="0" w:tplc="F3FCA41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501E"/>
    <w:multiLevelType w:val="hybridMultilevel"/>
    <w:tmpl w:val="A574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A"/>
    <w:rsid w:val="00004752"/>
    <w:rsid w:val="00005E96"/>
    <w:rsid w:val="00006B0F"/>
    <w:rsid w:val="000138DB"/>
    <w:rsid w:val="00016779"/>
    <w:rsid w:val="000203C8"/>
    <w:rsid w:val="00020D3E"/>
    <w:rsid w:val="000217A2"/>
    <w:rsid w:val="000316C1"/>
    <w:rsid w:val="00031A30"/>
    <w:rsid w:val="0003694B"/>
    <w:rsid w:val="00044B50"/>
    <w:rsid w:val="000452B4"/>
    <w:rsid w:val="00051BEB"/>
    <w:rsid w:val="00062778"/>
    <w:rsid w:val="00063E2E"/>
    <w:rsid w:val="000661C7"/>
    <w:rsid w:val="00072F93"/>
    <w:rsid w:val="000767FE"/>
    <w:rsid w:val="00077547"/>
    <w:rsid w:val="00082A8E"/>
    <w:rsid w:val="00083C49"/>
    <w:rsid w:val="00085531"/>
    <w:rsid w:val="00085D49"/>
    <w:rsid w:val="000873FC"/>
    <w:rsid w:val="000906F0"/>
    <w:rsid w:val="00090CB6"/>
    <w:rsid w:val="00092B69"/>
    <w:rsid w:val="00093383"/>
    <w:rsid w:val="000A077C"/>
    <w:rsid w:val="000A657E"/>
    <w:rsid w:val="000A72C3"/>
    <w:rsid w:val="000A7ADC"/>
    <w:rsid w:val="000B2173"/>
    <w:rsid w:val="000B2175"/>
    <w:rsid w:val="000B4E2A"/>
    <w:rsid w:val="000C1CAF"/>
    <w:rsid w:val="000D2762"/>
    <w:rsid w:val="000D2F46"/>
    <w:rsid w:val="000E3328"/>
    <w:rsid w:val="0010784E"/>
    <w:rsid w:val="001078B7"/>
    <w:rsid w:val="00107B9E"/>
    <w:rsid w:val="00112424"/>
    <w:rsid w:val="00115626"/>
    <w:rsid w:val="001168A5"/>
    <w:rsid w:val="0012096D"/>
    <w:rsid w:val="001226CC"/>
    <w:rsid w:val="001327FA"/>
    <w:rsid w:val="0013461C"/>
    <w:rsid w:val="001349E1"/>
    <w:rsid w:val="00140E74"/>
    <w:rsid w:val="001413FA"/>
    <w:rsid w:val="001415D3"/>
    <w:rsid w:val="00142FA5"/>
    <w:rsid w:val="00152CB6"/>
    <w:rsid w:val="001551C7"/>
    <w:rsid w:val="001564B8"/>
    <w:rsid w:val="00162CAA"/>
    <w:rsid w:val="00162D5C"/>
    <w:rsid w:val="00164DF8"/>
    <w:rsid w:val="001652DE"/>
    <w:rsid w:val="00171375"/>
    <w:rsid w:val="00171808"/>
    <w:rsid w:val="0017188E"/>
    <w:rsid w:val="0017205E"/>
    <w:rsid w:val="00173A10"/>
    <w:rsid w:val="0017583F"/>
    <w:rsid w:val="00180DFC"/>
    <w:rsid w:val="0018365E"/>
    <w:rsid w:val="00185FB0"/>
    <w:rsid w:val="001903CB"/>
    <w:rsid w:val="001A009B"/>
    <w:rsid w:val="001A39D8"/>
    <w:rsid w:val="001A4B7D"/>
    <w:rsid w:val="001C16C3"/>
    <w:rsid w:val="001C4FD9"/>
    <w:rsid w:val="001D3D6F"/>
    <w:rsid w:val="001D417A"/>
    <w:rsid w:val="001D53DB"/>
    <w:rsid w:val="001D5D9A"/>
    <w:rsid w:val="001E0F39"/>
    <w:rsid w:val="001E3606"/>
    <w:rsid w:val="001E557E"/>
    <w:rsid w:val="001F5F86"/>
    <w:rsid w:val="001F6CFA"/>
    <w:rsid w:val="001F7F8E"/>
    <w:rsid w:val="00202911"/>
    <w:rsid w:val="00204473"/>
    <w:rsid w:val="002072DB"/>
    <w:rsid w:val="00212ACF"/>
    <w:rsid w:val="00216D8B"/>
    <w:rsid w:val="00221E4F"/>
    <w:rsid w:val="00222943"/>
    <w:rsid w:val="00225B17"/>
    <w:rsid w:val="00225CE7"/>
    <w:rsid w:val="00227883"/>
    <w:rsid w:val="0023348D"/>
    <w:rsid w:val="00236456"/>
    <w:rsid w:val="00241028"/>
    <w:rsid w:val="00242D9B"/>
    <w:rsid w:val="0024660E"/>
    <w:rsid w:val="00252191"/>
    <w:rsid w:val="00253F17"/>
    <w:rsid w:val="00254CB5"/>
    <w:rsid w:val="00260457"/>
    <w:rsid w:val="002615A4"/>
    <w:rsid w:val="00264120"/>
    <w:rsid w:val="002662E3"/>
    <w:rsid w:val="00266E7F"/>
    <w:rsid w:val="002719AC"/>
    <w:rsid w:val="002751CA"/>
    <w:rsid w:val="0027558F"/>
    <w:rsid w:val="00277F8E"/>
    <w:rsid w:val="00281597"/>
    <w:rsid w:val="00284C9C"/>
    <w:rsid w:val="002859C8"/>
    <w:rsid w:val="002922F2"/>
    <w:rsid w:val="00294A5B"/>
    <w:rsid w:val="00294D9D"/>
    <w:rsid w:val="00295699"/>
    <w:rsid w:val="00297EF5"/>
    <w:rsid w:val="002A64EB"/>
    <w:rsid w:val="002A78F4"/>
    <w:rsid w:val="002B0457"/>
    <w:rsid w:val="002B41CD"/>
    <w:rsid w:val="002B55E2"/>
    <w:rsid w:val="002D0C1B"/>
    <w:rsid w:val="002D1EFD"/>
    <w:rsid w:val="002D27B6"/>
    <w:rsid w:val="002D5E54"/>
    <w:rsid w:val="002E3775"/>
    <w:rsid w:val="002E3D0D"/>
    <w:rsid w:val="002E67A8"/>
    <w:rsid w:val="002E766A"/>
    <w:rsid w:val="002F1EA2"/>
    <w:rsid w:val="00301A33"/>
    <w:rsid w:val="003127DE"/>
    <w:rsid w:val="003168F9"/>
    <w:rsid w:val="003208B8"/>
    <w:rsid w:val="00322A6B"/>
    <w:rsid w:val="00324677"/>
    <w:rsid w:val="00325DF1"/>
    <w:rsid w:val="003340FD"/>
    <w:rsid w:val="0033726A"/>
    <w:rsid w:val="00346686"/>
    <w:rsid w:val="00351063"/>
    <w:rsid w:val="00351283"/>
    <w:rsid w:val="003565DB"/>
    <w:rsid w:val="00356C76"/>
    <w:rsid w:val="00357391"/>
    <w:rsid w:val="0036236D"/>
    <w:rsid w:val="00365E51"/>
    <w:rsid w:val="003661CC"/>
    <w:rsid w:val="003668F8"/>
    <w:rsid w:val="0036776D"/>
    <w:rsid w:val="0037430F"/>
    <w:rsid w:val="00380338"/>
    <w:rsid w:val="003805AE"/>
    <w:rsid w:val="00385DC4"/>
    <w:rsid w:val="00393CA6"/>
    <w:rsid w:val="003958E0"/>
    <w:rsid w:val="003A0CBE"/>
    <w:rsid w:val="003A1120"/>
    <w:rsid w:val="003A3BBC"/>
    <w:rsid w:val="003A485C"/>
    <w:rsid w:val="003B0177"/>
    <w:rsid w:val="003B14C4"/>
    <w:rsid w:val="003B3B3D"/>
    <w:rsid w:val="003B485A"/>
    <w:rsid w:val="003C636E"/>
    <w:rsid w:val="003D2E01"/>
    <w:rsid w:val="003E77EA"/>
    <w:rsid w:val="004042DB"/>
    <w:rsid w:val="00405577"/>
    <w:rsid w:val="00407C16"/>
    <w:rsid w:val="00410235"/>
    <w:rsid w:val="00413587"/>
    <w:rsid w:val="00414A80"/>
    <w:rsid w:val="004157FC"/>
    <w:rsid w:val="00415E42"/>
    <w:rsid w:val="00416F2D"/>
    <w:rsid w:val="004231C3"/>
    <w:rsid w:val="00423865"/>
    <w:rsid w:val="0043110F"/>
    <w:rsid w:val="00445FF7"/>
    <w:rsid w:val="00452652"/>
    <w:rsid w:val="004536CF"/>
    <w:rsid w:val="00453F65"/>
    <w:rsid w:val="00455D28"/>
    <w:rsid w:val="0045615C"/>
    <w:rsid w:val="00460497"/>
    <w:rsid w:val="004620E7"/>
    <w:rsid w:val="00463056"/>
    <w:rsid w:val="004637C1"/>
    <w:rsid w:val="0046473E"/>
    <w:rsid w:val="004666D8"/>
    <w:rsid w:val="0047008B"/>
    <w:rsid w:val="00474F0F"/>
    <w:rsid w:val="004877EB"/>
    <w:rsid w:val="00496B82"/>
    <w:rsid w:val="004A4E99"/>
    <w:rsid w:val="004A7122"/>
    <w:rsid w:val="004B3DC4"/>
    <w:rsid w:val="004B6BDE"/>
    <w:rsid w:val="004B73FC"/>
    <w:rsid w:val="004C19D3"/>
    <w:rsid w:val="004C3A9A"/>
    <w:rsid w:val="004C438C"/>
    <w:rsid w:val="004D3AAE"/>
    <w:rsid w:val="004D479F"/>
    <w:rsid w:val="004D68EA"/>
    <w:rsid w:val="004E2A99"/>
    <w:rsid w:val="004E62A3"/>
    <w:rsid w:val="004E62D8"/>
    <w:rsid w:val="004E6889"/>
    <w:rsid w:val="004F7DD5"/>
    <w:rsid w:val="0050172C"/>
    <w:rsid w:val="00504361"/>
    <w:rsid w:val="00504552"/>
    <w:rsid w:val="005073B9"/>
    <w:rsid w:val="00507A53"/>
    <w:rsid w:val="00511181"/>
    <w:rsid w:val="00512238"/>
    <w:rsid w:val="00513047"/>
    <w:rsid w:val="00514908"/>
    <w:rsid w:val="00516F1D"/>
    <w:rsid w:val="00532401"/>
    <w:rsid w:val="005329EF"/>
    <w:rsid w:val="00535CC8"/>
    <w:rsid w:val="005363EB"/>
    <w:rsid w:val="00541255"/>
    <w:rsid w:val="00541652"/>
    <w:rsid w:val="00542CDC"/>
    <w:rsid w:val="005434A5"/>
    <w:rsid w:val="005477B9"/>
    <w:rsid w:val="00551721"/>
    <w:rsid w:val="00562293"/>
    <w:rsid w:val="00564EC6"/>
    <w:rsid w:val="00572D09"/>
    <w:rsid w:val="00573D93"/>
    <w:rsid w:val="00575EAD"/>
    <w:rsid w:val="00577E72"/>
    <w:rsid w:val="00581759"/>
    <w:rsid w:val="0058247B"/>
    <w:rsid w:val="0059062B"/>
    <w:rsid w:val="0059191C"/>
    <w:rsid w:val="005942B5"/>
    <w:rsid w:val="00596370"/>
    <w:rsid w:val="005A4324"/>
    <w:rsid w:val="005A6DCD"/>
    <w:rsid w:val="005B1301"/>
    <w:rsid w:val="005B2E13"/>
    <w:rsid w:val="005B59AB"/>
    <w:rsid w:val="005B6A77"/>
    <w:rsid w:val="005C10D6"/>
    <w:rsid w:val="005C1D93"/>
    <w:rsid w:val="005C35AE"/>
    <w:rsid w:val="005C6039"/>
    <w:rsid w:val="005C68E2"/>
    <w:rsid w:val="005D3757"/>
    <w:rsid w:val="005D6F64"/>
    <w:rsid w:val="005D73D0"/>
    <w:rsid w:val="005E1E6A"/>
    <w:rsid w:val="005E3B12"/>
    <w:rsid w:val="005E43FC"/>
    <w:rsid w:val="005F1C2B"/>
    <w:rsid w:val="005F32A1"/>
    <w:rsid w:val="005F32ED"/>
    <w:rsid w:val="005F5BAA"/>
    <w:rsid w:val="005F690D"/>
    <w:rsid w:val="00604918"/>
    <w:rsid w:val="00611427"/>
    <w:rsid w:val="00613D86"/>
    <w:rsid w:val="006167A5"/>
    <w:rsid w:val="00616A30"/>
    <w:rsid w:val="00622A13"/>
    <w:rsid w:val="00623971"/>
    <w:rsid w:val="00627514"/>
    <w:rsid w:val="00627EA0"/>
    <w:rsid w:val="006365BA"/>
    <w:rsid w:val="00636B36"/>
    <w:rsid w:val="006426CA"/>
    <w:rsid w:val="00652CA9"/>
    <w:rsid w:val="00653439"/>
    <w:rsid w:val="00656F77"/>
    <w:rsid w:val="00670ADA"/>
    <w:rsid w:val="006719D1"/>
    <w:rsid w:val="006726DE"/>
    <w:rsid w:val="00673CF9"/>
    <w:rsid w:val="006760D4"/>
    <w:rsid w:val="00680929"/>
    <w:rsid w:val="0068209D"/>
    <w:rsid w:val="0069077E"/>
    <w:rsid w:val="006954B0"/>
    <w:rsid w:val="00696A2D"/>
    <w:rsid w:val="006A1510"/>
    <w:rsid w:val="006A176C"/>
    <w:rsid w:val="006A5368"/>
    <w:rsid w:val="006B368E"/>
    <w:rsid w:val="006B37C7"/>
    <w:rsid w:val="006C09D3"/>
    <w:rsid w:val="006C10E3"/>
    <w:rsid w:val="006C4884"/>
    <w:rsid w:val="006C7F23"/>
    <w:rsid w:val="006D6E01"/>
    <w:rsid w:val="006E17F6"/>
    <w:rsid w:val="006E2001"/>
    <w:rsid w:val="006E43DA"/>
    <w:rsid w:val="006E4428"/>
    <w:rsid w:val="006E5C2A"/>
    <w:rsid w:val="006E61FC"/>
    <w:rsid w:val="006F555C"/>
    <w:rsid w:val="006F56F8"/>
    <w:rsid w:val="006F6377"/>
    <w:rsid w:val="00701816"/>
    <w:rsid w:val="00704009"/>
    <w:rsid w:val="00706378"/>
    <w:rsid w:val="00713646"/>
    <w:rsid w:val="0071632E"/>
    <w:rsid w:val="0071766A"/>
    <w:rsid w:val="00721D2D"/>
    <w:rsid w:val="00722684"/>
    <w:rsid w:val="007261F5"/>
    <w:rsid w:val="00731F89"/>
    <w:rsid w:val="0073326F"/>
    <w:rsid w:val="0073544E"/>
    <w:rsid w:val="007374A2"/>
    <w:rsid w:val="00753958"/>
    <w:rsid w:val="00757748"/>
    <w:rsid w:val="007603E1"/>
    <w:rsid w:val="00761736"/>
    <w:rsid w:val="00764D19"/>
    <w:rsid w:val="00764EDA"/>
    <w:rsid w:val="00766B82"/>
    <w:rsid w:val="00767003"/>
    <w:rsid w:val="007759AF"/>
    <w:rsid w:val="00775C84"/>
    <w:rsid w:val="007760BF"/>
    <w:rsid w:val="007766FA"/>
    <w:rsid w:val="00777C25"/>
    <w:rsid w:val="007814E2"/>
    <w:rsid w:val="0079073D"/>
    <w:rsid w:val="0079622C"/>
    <w:rsid w:val="00796A9C"/>
    <w:rsid w:val="007A24EE"/>
    <w:rsid w:val="007A3CF7"/>
    <w:rsid w:val="007A6054"/>
    <w:rsid w:val="007B0AF8"/>
    <w:rsid w:val="007B123B"/>
    <w:rsid w:val="007B3CF4"/>
    <w:rsid w:val="007B43DB"/>
    <w:rsid w:val="007B78B8"/>
    <w:rsid w:val="007C1F87"/>
    <w:rsid w:val="007C52A8"/>
    <w:rsid w:val="007D147C"/>
    <w:rsid w:val="007D4F53"/>
    <w:rsid w:val="007D5714"/>
    <w:rsid w:val="007D5C0D"/>
    <w:rsid w:val="007D653D"/>
    <w:rsid w:val="007D6AEF"/>
    <w:rsid w:val="007D754A"/>
    <w:rsid w:val="007E2480"/>
    <w:rsid w:val="007F3F2F"/>
    <w:rsid w:val="007F46FA"/>
    <w:rsid w:val="007F50FD"/>
    <w:rsid w:val="007F6F90"/>
    <w:rsid w:val="008059FC"/>
    <w:rsid w:val="008104B3"/>
    <w:rsid w:val="0081308B"/>
    <w:rsid w:val="008152EC"/>
    <w:rsid w:val="00827E40"/>
    <w:rsid w:val="00830FDD"/>
    <w:rsid w:val="008353AB"/>
    <w:rsid w:val="00837F19"/>
    <w:rsid w:val="00841E6C"/>
    <w:rsid w:val="00853652"/>
    <w:rsid w:val="0085400D"/>
    <w:rsid w:val="00860607"/>
    <w:rsid w:val="00862484"/>
    <w:rsid w:val="00877C5E"/>
    <w:rsid w:val="00880722"/>
    <w:rsid w:val="00883618"/>
    <w:rsid w:val="008848D6"/>
    <w:rsid w:val="00885E33"/>
    <w:rsid w:val="00890EE5"/>
    <w:rsid w:val="00892D5C"/>
    <w:rsid w:val="008A0C6D"/>
    <w:rsid w:val="008A4CB8"/>
    <w:rsid w:val="008B294E"/>
    <w:rsid w:val="008B5F4F"/>
    <w:rsid w:val="008C08AD"/>
    <w:rsid w:val="008C09FF"/>
    <w:rsid w:val="008C1222"/>
    <w:rsid w:val="008C2E1F"/>
    <w:rsid w:val="008C708C"/>
    <w:rsid w:val="008D1C2D"/>
    <w:rsid w:val="008D50D1"/>
    <w:rsid w:val="008D721B"/>
    <w:rsid w:val="008D7377"/>
    <w:rsid w:val="008E0EF9"/>
    <w:rsid w:val="008E5660"/>
    <w:rsid w:val="008F5255"/>
    <w:rsid w:val="008F551E"/>
    <w:rsid w:val="00911083"/>
    <w:rsid w:val="009150E8"/>
    <w:rsid w:val="00921D61"/>
    <w:rsid w:val="00922BBC"/>
    <w:rsid w:val="00933E51"/>
    <w:rsid w:val="009342ED"/>
    <w:rsid w:val="00945804"/>
    <w:rsid w:val="00955892"/>
    <w:rsid w:val="00957362"/>
    <w:rsid w:val="00961DCC"/>
    <w:rsid w:val="009635AB"/>
    <w:rsid w:val="00963E82"/>
    <w:rsid w:val="00966884"/>
    <w:rsid w:val="00966E93"/>
    <w:rsid w:val="00967378"/>
    <w:rsid w:val="00973253"/>
    <w:rsid w:val="00974046"/>
    <w:rsid w:val="00974059"/>
    <w:rsid w:val="009831E2"/>
    <w:rsid w:val="00986ED8"/>
    <w:rsid w:val="009908D8"/>
    <w:rsid w:val="00991D46"/>
    <w:rsid w:val="009942E7"/>
    <w:rsid w:val="009A299A"/>
    <w:rsid w:val="009A50CA"/>
    <w:rsid w:val="009A5DDD"/>
    <w:rsid w:val="009B3050"/>
    <w:rsid w:val="009B3F5B"/>
    <w:rsid w:val="009B62A1"/>
    <w:rsid w:val="009C163E"/>
    <w:rsid w:val="009C1AAD"/>
    <w:rsid w:val="009C464C"/>
    <w:rsid w:val="009C735E"/>
    <w:rsid w:val="009D30B8"/>
    <w:rsid w:val="009D4A30"/>
    <w:rsid w:val="009D6682"/>
    <w:rsid w:val="009E06D6"/>
    <w:rsid w:val="009E1EAF"/>
    <w:rsid w:val="009E458B"/>
    <w:rsid w:val="009F0636"/>
    <w:rsid w:val="009F2B8E"/>
    <w:rsid w:val="009F2C0A"/>
    <w:rsid w:val="009F4595"/>
    <w:rsid w:val="009F5B17"/>
    <w:rsid w:val="009F6E00"/>
    <w:rsid w:val="00A00480"/>
    <w:rsid w:val="00A04618"/>
    <w:rsid w:val="00A07787"/>
    <w:rsid w:val="00A10635"/>
    <w:rsid w:val="00A11AA2"/>
    <w:rsid w:val="00A11BC8"/>
    <w:rsid w:val="00A15346"/>
    <w:rsid w:val="00A156B4"/>
    <w:rsid w:val="00A169E9"/>
    <w:rsid w:val="00A258FF"/>
    <w:rsid w:val="00A2700A"/>
    <w:rsid w:val="00A27892"/>
    <w:rsid w:val="00A3065B"/>
    <w:rsid w:val="00A35D56"/>
    <w:rsid w:val="00A37E16"/>
    <w:rsid w:val="00A4027B"/>
    <w:rsid w:val="00A447DE"/>
    <w:rsid w:val="00A51EA9"/>
    <w:rsid w:val="00A540EE"/>
    <w:rsid w:val="00A60A91"/>
    <w:rsid w:val="00A613C9"/>
    <w:rsid w:val="00A616B5"/>
    <w:rsid w:val="00A630DC"/>
    <w:rsid w:val="00A671E9"/>
    <w:rsid w:val="00A67DA5"/>
    <w:rsid w:val="00A703F5"/>
    <w:rsid w:val="00A70FA9"/>
    <w:rsid w:val="00A82357"/>
    <w:rsid w:val="00A8472D"/>
    <w:rsid w:val="00A85120"/>
    <w:rsid w:val="00A912D9"/>
    <w:rsid w:val="00A925D3"/>
    <w:rsid w:val="00A9596E"/>
    <w:rsid w:val="00AA1861"/>
    <w:rsid w:val="00AB1F7A"/>
    <w:rsid w:val="00AB3019"/>
    <w:rsid w:val="00AC3223"/>
    <w:rsid w:val="00AC54FB"/>
    <w:rsid w:val="00AC7F95"/>
    <w:rsid w:val="00AD229E"/>
    <w:rsid w:val="00AD737A"/>
    <w:rsid w:val="00AE2BC5"/>
    <w:rsid w:val="00AE3831"/>
    <w:rsid w:val="00AF4FDF"/>
    <w:rsid w:val="00AF66E1"/>
    <w:rsid w:val="00AF6E4B"/>
    <w:rsid w:val="00AF73AB"/>
    <w:rsid w:val="00B0188A"/>
    <w:rsid w:val="00B045DC"/>
    <w:rsid w:val="00B07BBF"/>
    <w:rsid w:val="00B158B3"/>
    <w:rsid w:val="00B1745A"/>
    <w:rsid w:val="00B17549"/>
    <w:rsid w:val="00B232C3"/>
    <w:rsid w:val="00B3148C"/>
    <w:rsid w:val="00B34280"/>
    <w:rsid w:val="00B42F2A"/>
    <w:rsid w:val="00B56F34"/>
    <w:rsid w:val="00B60A4B"/>
    <w:rsid w:val="00B6315D"/>
    <w:rsid w:val="00B70CDE"/>
    <w:rsid w:val="00B76BCC"/>
    <w:rsid w:val="00B81777"/>
    <w:rsid w:val="00B82306"/>
    <w:rsid w:val="00B83533"/>
    <w:rsid w:val="00B86C48"/>
    <w:rsid w:val="00B90F42"/>
    <w:rsid w:val="00B91342"/>
    <w:rsid w:val="00B91E6A"/>
    <w:rsid w:val="00B941D1"/>
    <w:rsid w:val="00B94812"/>
    <w:rsid w:val="00B96E8F"/>
    <w:rsid w:val="00BA10E9"/>
    <w:rsid w:val="00BA1D56"/>
    <w:rsid w:val="00BA21C8"/>
    <w:rsid w:val="00BA38EC"/>
    <w:rsid w:val="00BA4A65"/>
    <w:rsid w:val="00BA4C8F"/>
    <w:rsid w:val="00BB33E5"/>
    <w:rsid w:val="00BB360C"/>
    <w:rsid w:val="00BB486A"/>
    <w:rsid w:val="00BB7945"/>
    <w:rsid w:val="00BD2987"/>
    <w:rsid w:val="00BD4212"/>
    <w:rsid w:val="00BE0FC0"/>
    <w:rsid w:val="00BF489F"/>
    <w:rsid w:val="00BF6E0F"/>
    <w:rsid w:val="00C0059A"/>
    <w:rsid w:val="00C03C33"/>
    <w:rsid w:val="00C125CA"/>
    <w:rsid w:val="00C1333A"/>
    <w:rsid w:val="00C151A8"/>
    <w:rsid w:val="00C22128"/>
    <w:rsid w:val="00C27489"/>
    <w:rsid w:val="00C33FD4"/>
    <w:rsid w:val="00C351CD"/>
    <w:rsid w:val="00C35918"/>
    <w:rsid w:val="00C368C5"/>
    <w:rsid w:val="00C40139"/>
    <w:rsid w:val="00C40AD7"/>
    <w:rsid w:val="00C40ADB"/>
    <w:rsid w:val="00C425DF"/>
    <w:rsid w:val="00C4633D"/>
    <w:rsid w:val="00C574EB"/>
    <w:rsid w:val="00C677B1"/>
    <w:rsid w:val="00C71C1B"/>
    <w:rsid w:val="00C73457"/>
    <w:rsid w:val="00C901EE"/>
    <w:rsid w:val="00C93C3A"/>
    <w:rsid w:val="00CB03CE"/>
    <w:rsid w:val="00CB0D7A"/>
    <w:rsid w:val="00CB2850"/>
    <w:rsid w:val="00CB3250"/>
    <w:rsid w:val="00CC2801"/>
    <w:rsid w:val="00CC29B7"/>
    <w:rsid w:val="00CC2B07"/>
    <w:rsid w:val="00CC3B23"/>
    <w:rsid w:val="00CC5848"/>
    <w:rsid w:val="00CC798A"/>
    <w:rsid w:val="00CD0CDB"/>
    <w:rsid w:val="00CD3838"/>
    <w:rsid w:val="00CD6841"/>
    <w:rsid w:val="00CE088D"/>
    <w:rsid w:val="00CE0AAE"/>
    <w:rsid w:val="00CE23BB"/>
    <w:rsid w:val="00CE29CB"/>
    <w:rsid w:val="00CE7B05"/>
    <w:rsid w:val="00CF0AA3"/>
    <w:rsid w:val="00CF69E8"/>
    <w:rsid w:val="00CF7FC0"/>
    <w:rsid w:val="00D004DE"/>
    <w:rsid w:val="00D005B8"/>
    <w:rsid w:val="00D0694B"/>
    <w:rsid w:val="00D07E6C"/>
    <w:rsid w:val="00D1212F"/>
    <w:rsid w:val="00D14498"/>
    <w:rsid w:val="00D1604A"/>
    <w:rsid w:val="00D266F1"/>
    <w:rsid w:val="00D26BD3"/>
    <w:rsid w:val="00D27A9D"/>
    <w:rsid w:val="00D318F3"/>
    <w:rsid w:val="00D32D59"/>
    <w:rsid w:val="00D371A8"/>
    <w:rsid w:val="00D41F87"/>
    <w:rsid w:val="00D45712"/>
    <w:rsid w:val="00D46C5E"/>
    <w:rsid w:val="00D50DAA"/>
    <w:rsid w:val="00D5168F"/>
    <w:rsid w:val="00D52B54"/>
    <w:rsid w:val="00D5534A"/>
    <w:rsid w:val="00D56E56"/>
    <w:rsid w:val="00D6419D"/>
    <w:rsid w:val="00D668EA"/>
    <w:rsid w:val="00D66E21"/>
    <w:rsid w:val="00D7477B"/>
    <w:rsid w:val="00D761DB"/>
    <w:rsid w:val="00D76E7C"/>
    <w:rsid w:val="00D814E3"/>
    <w:rsid w:val="00D82E70"/>
    <w:rsid w:val="00D82F98"/>
    <w:rsid w:val="00D855C9"/>
    <w:rsid w:val="00D91221"/>
    <w:rsid w:val="00D97616"/>
    <w:rsid w:val="00DA0969"/>
    <w:rsid w:val="00DA5647"/>
    <w:rsid w:val="00DA6EF5"/>
    <w:rsid w:val="00DB10AE"/>
    <w:rsid w:val="00DB1A83"/>
    <w:rsid w:val="00DB33CE"/>
    <w:rsid w:val="00DB3F96"/>
    <w:rsid w:val="00DB5A0B"/>
    <w:rsid w:val="00DC6742"/>
    <w:rsid w:val="00DD0F4F"/>
    <w:rsid w:val="00DE7A23"/>
    <w:rsid w:val="00DF0807"/>
    <w:rsid w:val="00DF345A"/>
    <w:rsid w:val="00DF767D"/>
    <w:rsid w:val="00E02DDF"/>
    <w:rsid w:val="00E04BFB"/>
    <w:rsid w:val="00E05ADE"/>
    <w:rsid w:val="00E066AF"/>
    <w:rsid w:val="00E0728D"/>
    <w:rsid w:val="00E100DD"/>
    <w:rsid w:val="00E12BC7"/>
    <w:rsid w:val="00E2062C"/>
    <w:rsid w:val="00E229AD"/>
    <w:rsid w:val="00E23C3E"/>
    <w:rsid w:val="00E248A8"/>
    <w:rsid w:val="00E25EB4"/>
    <w:rsid w:val="00E25FF5"/>
    <w:rsid w:val="00E3046B"/>
    <w:rsid w:val="00E318C6"/>
    <w:rsid w:val="00E41310"/>
    <w:rsid w:val="00E44DE4"/>
    <w:rsid w:val="00E47357"/>
    <w:rsid w:val="00E47ACF"/>
    <w:rsid w:val="00E65530"/>
    <w:rsid w:val="00E6780B"/>
    <w:rsid w:val="00E6799C"/>
    <w:rsid w:val="00E7189B"/>
    <w:rsid w:val="00E71E5D"/>
    <w:rsid w:val="00E736EC"/>
    <w:rsid w:val="00E75B12"/>
    <w:rsid w:val="00E75BD5"/>
    <w:rsid w:val="00E82AAC"/>
    <w:rsid w:val="00E84F6A"/>
    <w:rsid w:val="00E865BF"/>
    <w:rsid w:val="00E87E4E"/>
    <w:rsid w:val="00E90BA9"/>
    <w:rsid w:val="00E938D2"/>
    <w:rsid w:val="00E95921"/>
    <w:rsid w:val="00E96BEC"/>
    <w:rsid w:val="00EA0019"/>
    <w:rsid w:val="00EA24AB"/>
    <w:rsid w:val="00EA3A23"/>
    <w:rsid w:val="00EB2D5C"/>
    <w:rsid w:val="00EB5D6C"/>
    <w:rsid w:val="00EC23B4"/>
    <w:rsid w:val="00ED102A"/>
    <w:rsid w:val="00ED3B1C"/>
    <w:rsid w:val="00ED4586"/>
    <w:rsid w:val="00EE19B7"/>
    <w:rsid w:val="00EE4186"/>
    <w:rsid w:val="00EF4072"/>
    <w:rsid w:val="00EF4BFB"/>
    <w:rsid w:val="00F00875"/>
    <w:rsid w:val="00F10717"/>
    <w:rsid w:val="00F176C8"/>
    <w:rsid w:val="00F211A6"/>
    <w:rsid w:val="00F23C44"/>
    <w:rsid w:val="00F2476F"/>
    <w:rsid w:val="00F30CFC"/>
    <w:rsid w:val="00F3197A"/>
    <w:rsid w:val="00F3703A"/>
    <w:rsid w:val="00F4006E"/>
    <w:rsid w:val="00F412CB"/>
    <w:rsid w:val="00F46F27"/>
    <w:rsid w:val="00F51AE8"/>
    <w:rsid w:val="00F5294D"/>
    <w:rsid w:val="00F6528C"/>
    <w:rsid w:val="00F673A8"/>
    <w:rsid w:val="00F70C62"/>
    <w:rsid w:val="00F71AD6"/>
    <w:rsid w:val="00F80F65"/>
    <w:rsid w:val="00F815A4"/>
    <w:rsid w:val="00F84ACA"/>
    <w:rsid w:val="00F91013"/>
    <w:rsid w:val="00F91671"/>
    <w:rsid w:val="00FA1E46"/>
    <w:rsid w:val="00FA411B"/>
    <w:rsid w:val="00FA5684"/>
    <w:rsid w:val="00FB1F11"/>
    <w:rsid w:val="00FB7605"/>
    <w:rsid w:val="00FC0E90"/>
    <w:rsid w:val="00FC1170"/>
    <w:rsid w:val="00FC23EA"/>
    <w:rsid w:val="00FC33C3"/>
    <w:rsid w:val="00FD2336"/>
    <w:rsid w:val="00FD36A6"/>
    <w:rsid w:val="00FE22C0"/>
    <w:rsid w:val="00FE5F6A"/>
    <w:rsid w:val="00FE7335"/>
    <w:rsid w:val="00FE75A2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94A1C"/>
  <w15:chartTrackingRefBased/>
  <w15:docId w15:val="{44F9B9CC-C2FF-488A-BBB8-327E32A1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A5"/>
    <w:pPr>
      <w:spacing w:after="0" w:line="240" w:lineRule="auto"/>
      <w:textAlignment w:val="baseline"/>
    </w:pPr>
    <w:rPr>
      <w:rFonts w:ascii="Times New Roman" w:eastAsia="MS PGothic" w:hAnsi="Times New Roman" w:cs="+mn-cs"/>
      <w:color w:val="000000"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6F8"/>
    <w:pPr>
      <w:pageBreakBefore/>
      <w:numPr>
        <w:numId w:val="3"/>
      </w:numPr>
      <w:spacing w:after="360"/>
      <w:ind w:hanging="720"/>
      <w:outlineLvl w:val="0"/>
    </w:pPr>
    <w:rPr>
      <w:rFonts w:ascii="Arial" w:hAnsi="Arial" w:cs="MS PGothic"/>
      <w:color w:val="175E54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C6742"/>
    <w:pPr>
      <w:outlineLvl w:val="1"/>
    </w:pPr>
    <w:rPr>
      <w:b/>
      <w:color w:val="auto"/>
    </w:rPr>
  </w:style>
  <w:style w:type="paragraph" w:styleId="Heading3">
    <w:name w:val="heading 3"/>
    <w:basedOn w:val="Heading2"/>
    <w:link w:val="Heading3Char"/>
    <w:qFormat/>
    <w:rsid w:val="002B41CD"/>
    <w:pPr>
      <w:numPr>
        <w:ilvl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41CD"/>
    <w:rPr>
      <w:rFonts w:ascii="Arial" w:hAnsi="Arial" w:cs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6F56F8"/>
    <w:rPr>
      <w:rFonts w:ascii="Arial" w:eastAsia="MS PGothic" w:hAnsi="Arial" w:cs="MS PGothic"/>
      <w:color w:val="175E54"/>
      <w:kern w:val="24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C6742"/>
    <w:rPr>
      <w:rFonts w:ascii="Times New Roman" w:eastAsia="MS PGothic" w:hAnsi="Times New Roman" w:cs="+mn-cs"/>
      <w:b/>
      <w:kern w:val="24"/>
      <w:sz w:val="24"/>
      <w:szCs w:val="24"/>
    </w:rPr>
  </w:style>
  <w:style w:type="paragraph" w:styleId="ListBullet">
    <w:name w:val="List Bullet"/>
    <w:basedOn w:val="Normal"/>
    <w:uiPriority w:val="99"/>
    <w:semiHidden/>
    <w:rsid w:val="00AB1F7A"/>
    <w:pPr>
      <w:numPr>
        <w:numId w:val="1"/>
      </w:numPr>
      <w:tabs>
        <w:tab w:val="clear" w:pos="360"/>
        <w:tab w:val="num" w:pos="1800"/>
      </w:tabs>
    </w:pPr>
  </w:style>
  <w:style w:type="numbering" w:customStyle="1" w:styleId="Headings">
    <w:name w:val="Headings"/>
    <w:uiPriority w:val="99"/>
    <w:rsid w:val="00AB1F7A"/>
    <w:pPr>
      <w:numPr>
        <w:numId w:val="2"/>
      </w:numPr>
    </w:pPr>
  </w:style>
  <w:style w:type="table" w:styleId="TableGrid">
    <w:name w:val="Table Grid"/>
    <w:basedOn w:val="TableNormal"/>
    <w:rsid w:val="00AB1F7A"/>
    <w:pPr>
      <w:spacing w:before="60" w:after="60" w:line="240" w:lineRule="auto"/>
      <w:ind w:left="60" w:right="60"/>
    </w:pPr>
    <w:rPr>
      <w:rFonts w:ascii="Arial" w:eastAsia="Times New Roman" w:hAnsi="Arial" w:cs="Times New Roman"/>
      <w:sz w:val="19"/>
      <w:szCs w:val="20"/>
    </w:rPr>
    <w:tblPr>
      <w:tblInd w:w="14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pPr>
        <w:wordWrap/>
        <w:jc w:val="left"/>
      </w:pPr>
      <w:rPr>
        <w:rFonts w:ascii="Arial" w:hAnsi="Arial"/>
        <w:b w:val="0"/>
        <w:i w:val="0"/>
        <w:sz w:val="19"/>
      </w:rPr>
      <w:tblPr/>
      <w:trPr>
        <w:tblHeader/>
      </w:trPr>
      <w:tcPr>
        <w:shd w:val="clear" w:color="auto" w:fill="D5DCE4" w:themeFill="text2" w:themeFillTint="33"/>
      </w:tcPr>
    </w:tblStylePr>
    <w:tblStylePr w:type="lastRow">
      <w:pPr>
        <w:wordWrap/>
        <w:jc w:val="left"/>
      </w:pPr>
      <w:rPr>
        <w:rFonts w:ascii="Arial" w:hAnsi="Arial"/>
        <w:sz w:val="20"/>
      </w:rPr>
    </w:tblStylePr>
  </w:style>
  <w:style w:type="paragraph" w:customStyle="1" w:styleId="Table">
    <w:name w:val="Table"/>
    <w:basedOn w:val="Normal"/>
    <w:qFormat/>
    <w:rsid w:val="00AB1F7A"/>
    <w:pPr>
      <w:spacing w:before="60" w:after="60"/>
      <w:ind w:left="60" w:right="60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"/>
    <w:qFormat/>
    <w:rsid w:val="00AB1F7A"/>
    <w:pPr>
      <w:spacing w:before="120"/>
    </w:pPr>
    <w:rPr>
      <w:b/>
    </w:rPr>
  </w:style>
  <w:style w:type="character" w:styleId="Hyperlink">
    <w:name w:val="Hyperlink"/>
    <w:basedOn w:val="DefaultParagraphFont"/>
    <w:uiPriority w:val="99"/>
    <w:rsid w:val="00AB1F7A"/>
    <w:rPr>
      <w:color w:val="0563C1" w:themeColor="hyperlink"/>
      <w:u w:val="single"/>
    </w:rPr>
  </w:style>
  <w:style w:type="paragraph" w:customStyle="1" w:styleId="Text">
    <w:name w:val="Text"/>
    <w:basedOn w:val="Normal"/>
    <w:qFormat/>
    <w:rsid w:val="00AB1F7A"/>
    <w:pPr>
      <w:ind w:left="1440"/>
    </w:pPr>
  </w:style>
  <w:style w:type="paragraph" w:customStyle="1" w:styleId="Bullet">
    <w:name w:val="Bullet"/>
    <w:basedOn w:val="ListBullet"/>
    <w:qFormat/>
    <w:rsid w:val="00AB1F7A"/>
    <w:pPr>
      <w:ind w:left="1800"/>
    </w:pPr>
  </w:style>
  <w:style w:type="paragraph" w:customStyle="1" w:styleId="TableParagraph">
    <w:name w:val="Table Paragraph"/>
    <w:basedOn w:val="Normal"/>
    <w:uiPriority w:val="1"/>
    <w:qFormat/>
    <w:rsid w:val="00AB1F7A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character" w:customStyle="1" w:styleId="tx2">
    <w:name w:val="tx2"/>
    <w:basedOn w:val="DefaultParagraphFont"/>
    <w:rsid w:val="00AB1F7A"/>
  </w:style>
  <w:style w:type="paragraph" w:styleId="Header">
    <w:name w:val="header"/>
    <w:basedOn w:val="Normal"/>
    <w:link w:val="HeaderChar"/>
    <w:uiPriority w:val="99"/>
    <w:unhideWhenUsed/>
    <w:rsid w:val="00AB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7A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67A8"/>
    <w:pPr>
      <w:tabs>
        <w:tab w:val="left" w:pos="360"/>
        <w:tab w:val="right" w:leader="dot" w:pos="9350"/>
      </w:tabs>
      <w:spacing w:line="259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E43FC"/>
    <w:pPr>
      <w:widowControl w:val="0"/>
      <w:autoSpaceDE w:val="0"/>
      <w:autoSpaceDN w:val="0"/>
      <w:ind w:left="90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E43FC"/>
    <w:rPr>
      <w:rFonts w:ascii="Times New Roman" w:eastAsia="Times New Roman" w:hAnsi="Times New Roman" w:cs="Times New Roman"/>
    </w:rPr>
  </w:style>
  <w:style w:type="paragraph" w:customStyle="1" w:styleId="Footnote1">
    <w:name w:val="Footnote1"/>
    <w:basedOn w:val="BodyText"/>
    <w:uiPriority w:val="1"/>
    <w:qFormat/>
    <w:rsid w:val="005E43FC"/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73544E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D82F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9E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D1C2D"/>
    <w:pPr>
      <w:spacing w:after="200"/>
    </w:pPr>
    <w:rPr>
      <w:b/>
      <w:iCs/>
      <w:color w:val="auto"/>
      <w:sz w:val="22"/>
      <w:szCs w:val="18"/>
    </w:rPr>
  </w:style>
  <w:style w:type="table" w:styleId="PlainTable2">
    <w:name w:val="Plain Table 2"/>
    <w:basedOn w:val="TableNormal"/>
    <w:uiPriority w:val="42"/>
    <w:rsid w:val="00C351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6B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B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BCC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0873FC"/>
    <w:rPr>
      <w:b/>
      <w:bCs/>
      <w:smallCaps/>
      <w:color w:val="5B9BD5" w:themeColor="accent1"/>
      <w:spacing w:val="5"/>
    </w:rPr>
  </w:style>
  <w:style w:type="paragraph" w:customStyle="1" w:styleId="Spacer">
    <w:name w:val="Spacer"/>
    <w:basedOn w:val="Normal"/>
    <w:link w:val="SpacerChar"/>
    <w:qFormat/>
    <w:rsid w:val="00E95921"/>
    <w:rPr>
      <w:rFonts w:ascii="Arial" w:hAnsi="Arial" w:cs="Arial"/>
      <w:color w:val="auto"/>
      <w:sz w:val="12"/>
      <w:szCs w:val="12"/>
    </w:rPr>
  </w:style>
  <w:style w:type="character" w:customStyle="1" w:styleId="SpacerChar">
    <w:name w:val="Spacer Char"/>
    <w:basedOn w:val="DefaultParagraphFont"/>
    <w:link w:val="Spacer"/>
    <w:rsid w:val="00E95921"/>
    <w:rPr>
      <w:rFonts w:ascii="Arial" w:eastAsia="MS PGothic" w:hAnsi="Arial" w:cs="Arial"/>
      <w:kern w:val="24"/>
      <w:sz w:val="12"/>
      <w:szCs w:val="12"/>
    </w:rPr>
  </w:style>
  <w:style w:type="paragraph" w:styleId="TableofFigures">
    <w:name w:val="table of figures"/>
    <w:basedOn w:val="Normal"/>
    <w:next w:val="Normal"/>
    <w:uiPriority w:val="99"/>
    <w:unhideWhenUsed/>
    <w:rsid w:val="009C1AAD"/>
  </w:style>
  <w:style w:type="character" w:styleId="CommentReference">
    <w:name w:val="annotation reference"/>
    <w:basedOn w:val="DefaultParagraphFont"/>
    <w:uiPriority w:val="99"/>
    <w:semiHidden/>
    <w:unhideWhenUsed/>
    <w:rsid w:val="007F4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6FA"/>
    <w:rPr>
      <w:rFonts w:ascii="Times New Roman" w:eastAsia="MS PGothic" w:hAnsi="Times New Roman" w:cs="+mn-cs"/>
      <w:color w:val="000000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6FA"/>
    <w:rPr>
      <w:rFonts w:ascii="Times New Roman" w:eastAsia="MS PGothic" w:hAnsi="Times New Roman" w:cs="+mn-cs"/>
      <w:b/>
      <w:bCs/>
      <w:color w:val="000000"/>
      <w:kern w:val="2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5B17"/>
    <w:pPr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</w:rPr>
  </w:style>
  <w:style w:type="paragraph" w:customStyle="1" w:styleId="Heading1cont">
    <w:name w:val="Heading1.cont"/>
    <w:basedOn w:val="Heading2"/>
    <w:link w:val="Heading1contChar"/>
    <w:qFormat/>
    <w:rsid w:val="001A39D8"/>
    <w:rPr>
      <w:rFonts w:ascii="Arial" w:hAnsi="Arial" w:cs="Arial"/>
      <w:color w:val="175E54"/>
      <w:szCs w:val="36"/>
    </w:rPr>
  </w:style>
  <w:style w:type="table" w:styleId="TableGridLight">
    <w:name w:val="Grid Table Light"/>
    <w:basedOn w:val="TableNormal"/>
    <w:uiPriority w:val="40"/>
    <w:rsid w:val="002410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ontChar">
    <w:name w:val="Heading1.cont Char"/>
    <w:basedOn w:val="Heading2Char"/>
    <w:link w:val="Heading1cont"/>
    <w:rsid w:val="001A39D8"/>
    <w:rPr>
      <w:rFonts w:ascii="Arial" w:eastAsia="MS PGothic" w:hAnsi="Arial" w:cs="Arial"/>
      <w:b/>
      <w:color w:val="175E54"/>
      <w:kern w:val="24"/>
      <w:sz w:val="24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B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195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810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625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72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951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66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0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news-and-editorials/data_sharing_june_201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-gov@uiow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gister.clinicaltrials.gov/prs/html/definitions.html" TargetMode="External"/><Relationship Id="rId2" Type="http://schemas.openxmlformats.org/officeDocument/2006/relationships/hyperlink" Target="http://www.icmje.org/recommendations/browse/publishing-and-editorial-issues/clinical-trial-registration.html" TargetMode="External"/><Relationship Id="rId1" Type="http://schemas.openxmlformats.org/officeDocument/2006/relationships/hyperlink" Target="http://www.icmje.org/news-and-editorials/data_sharing_june_2017.pdf" TargetMode="External"/><Relationship Id="rId4" Type="http://schemas.openxmlformats.org/officeDocument/2006/relationships/hyperlink" Target="https://register.clinicaltrials.gov/prs/html/defin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7B13-1D2C-4B41-9B69-44AE7111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Manzo III</dc:creator>
  <cp:keywords/>
  <dc:description/>
  <cp:lastModifiedBy>Martha E Hedberg</cp:lastModifiedBy>
  <cp:revision>1</cp:revision>
  <cp:lastPrinted>2018-07-09T17:21:00Z</cp:lastPrinted>
  <dcterms:created xsi:type="dcterms:W3CDTF">2018-11-30T19:37:00Z</dcterms:created>
  <dcterms:modified xsi:type="dcterms:W3CDTF">2018-11-30T19:37:00Z</dcterms:modified>
</cp:coreProperties>
</file>